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DISTRICTS WISE FORECAST AND HEAVLY RAINFALL WARNINGS FOR NEXT 5 DAYS</w:t>
      </w:r>
    </w:p>
    <w:p/>
    <w:tbl>
      <w:tblGrid>
        <w:gridCol w:w="2551.1805" w:type="dxa"/>
        <w:gridCol w:w="1644.0941" w:type="dxa"/>
        <w:gridCol w:w="1644.0941" w:type="dxa"/>
        <w:gridCol w:w="1644.0941" w:type="dxa"/>
        <w:gridCol w:w="1644.0941" w:type="dxa"/>
        <w:gridCol w:w="1644.0941" w:type="dxa"/>
      </w:tblGrid>
      <w:tblPr>
        <w:tblStyle w:val="reportTable"/>
      </w:tblPr>
      <w:tr>
        <w:trPr>
          <w:trHeight w:val="396.8503" w:hRule="atLeast"/>
        </w:trPr>
        <w:tc>
          <w:tcPr>
            <w:tcW w:w="2551.1805" w:type="dxa"/>
            <w:vAlign w:val="center"/>
            <w:shd w:val="clear" w:fill="787878"/>
            <w:noWrap/>
          </w:tcPr>
          <w:p>
            <w:pPr>
              <w:jc w:val="center"/>
            </w:pPr>
            <w:r>
              <w:rPr>
                <w:color w:val="FFFFFF"/>
                <w:b w:val="1"/>
                <w:bCs w:val="1"/>
              </w:rPr>
              <w:t xml:space="preserve">District</w:t>
            </w:r>
          </w:p>
        </w:tc>
        <w:tc>
          <w:tcPr>
            <w:tcW w:w="1644.0941" w:type="dxa"/>
            <w:vAlign w:val="center"/>
            <w:shd w:val="clear" w:fill="787878"/>
            <w:noWrap/>
          </w:tcPr>
          <w:p>
            <w:pPr>
              <w:jc w:val="center"/>
            </w:pPr>
            <w:r>
              <w:rPr>
                <w:color w:val="FFFFFF"/>
                <w:b w:val="1"/>
                <w:bCs w:val="1"/>
              </w:rPr>
              <w:t xml:space="preserve">14-09-2026</w:t>
            </w:r>
          </w:p>
        </w:tc>
        <w:tc>
          <w:tcPr>
            <w:tcW w:w="1644.0941" w:type="dxa"/>
            <w:vAlign w:val="center"/>
            <w:shd w:val="clear" w:fill="787878"/>
            <w:noWrap/>
          </w:tcPr>
          <w:p>
            <w:pPr>
              <w:jc w:val="center"/>
            </w:pPr>
            <w:r>
              <w:rPr>
                <w:color w:val="FFFFFF"/>
                <w:b w:val="1"/>
                <w:bCs w:val="1"/>
              </w:rPr>
              <w:t xml:space="preserve">15-09-2026</w:t>
            </w:r>
          </w:p>
        </w:tc>
        <w:tc>
          <w:tcPr>
            <w:tcW w:w="1644.0941" w:type="dxa"/>
            <w:vAlign w:val="center"/>
            <w:shd w:val="clear" w:fill="787878"/>
            <w:noWrap/>
          </w:tcPr>
          <w:p>
            <w:pPr>
              <w:jc w:val="center"/>
            </w:pPr>
            <w:r>
              <w:rPr>
                <w:color w:val="FFFFFF"/>
                <w:b w:val="1"/>
                <w:bCs w:val="1"/>
              </w:rPr>
              <w:t xml:space="preserve">16-09-2026</w:t>
            </w:r>
          </w:p>
        </w:tc>
        <w:tc>
          <w:tcPr>
            <w:tcW w:w="1644.0941" w:type="dxa"/>
            <w:vAlign w:val="center"/>
            <w:shd w:val="clear" w:fill="787878"/>
            <w:noWrap/>
          </w:tcPr>
          <w:p>
            <w:pPr>
              <w:jc w:val="center"/>
            </w:pPr>
            <w:r>
              <w:rPr>
                <w:color w:val="FFFFFF"/>
                <w:b w:val="1"/>
                <w:bCs w:val="1"/>
              </w:rPr>
              <w:t xml:space="preserve">17-09-2026</w:t>
            </w:r>
          </w:p>
        </w:tc>
        <w:tc>
          <w:tcPr>
            <w:tcW w:w="1644.0941" w:type="dxa"/>
            <w:vAlign w:val="center"/>
            <w:shd w:val="clear" w:fill="787878"/>
            <w:noWrap/>
          </w:tcPr>
          <w:p>
            <w:pPr>
              <w:jc w:val="center"/>
            </w:pPr>
            <w:r>
              <w:rPr>
                <w:color w:val="FFFFFF"/>
                <w:b w:val="1"/>
                <w:bCs w:val="1"/>
              </w:rPr>
              <w:t xml:space="preserve">18-09-2026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Adilabad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Bkothagudem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Hanumakonda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Hyderabad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Jagitial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Jangaon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Jayashankar Bhupalapalle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JogulambaGadwal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Kamareddy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Karimnagar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Khammam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KomaramBheem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Mahabubabad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MahabubNagar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Mancherial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Medak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MedchalMalkajgiri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Mulugu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NagarKurnool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Nalgonda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Narayanpet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Nirmal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Nizamabad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Peddapalle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RajannaSiricilla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Rangareddy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SangaReddy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Siddipet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Suryapet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Vikarabad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Wanaparthy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Warangal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  <w:tr>
        <w:trPr/>
        <w:tc>
          <w:tcPr>
            <w:tcW w:w="2551.1805" w:type="dxa"/>
            <w:noWrap/>
          </w:tcPr>
          <w:p>
            <w:pPr/>
            <w:r>
              <w:rPr/>
              <w:t xml:space="preserve">yadadribhuvanagiri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  <w:tc>
          <w:tcPr>
            <w:tcW w:w="1644.0941" w:type="dxa"/>
            <w:vAlign w:val="center"/>
            <w:shd w:val="clear" w:fill="FFFFFF"/>
            <w:noWrap/>
          </w:tcPr>
          <w:p>
            <w:pPr>
              <w:jc w:val="center"/>
            </w:pPr>
            <w:r>
              <w:rPr>
                <w:color w:val="000000"/>
              </w:rPr>
              <w:t xml:space="preserve">No data</w:t>
            </w:r>
          </w:p>
        </w:tc>
      </w:tr>
    </w:tbl>
    <w:p/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LEGEND</w:t>
      </w:r>
    </w:p>
    <w:p/>
    <w:p>
      <w:pPr/>
      <w:r>
        <w:rPr>
          <w:rFonts w:ascii="Times New Roman" w:hAnsi="Times New Roman" w:eastAsia="Times New Roman" w:cs="Times New Roman"/>
          <w:sz w:val="20"/>
          <w:szCs w:val="20"/>
          <w:shd w:val="clear" w:fill="008F00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No warning</w:t>
      </w:r>
    </w:p>
    <w:p/>
    <w:p>
      <w:pPr/>
      <w:r>
        <w:rPr>
          <w:rFonts w:ascii="Times New Roman" w:hAnsi="Times New Roman" w:eastAsia="Times New Roman" w:cs="Times New Roman"/>
          <w:sz w:val="20"/>
          <w:szCs w:val="20"/>
          <w:shd w:val="clear" w:fill="FFFF00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Watch</w:t>
      </w:r>
    </w:p>
    <w:p/>
    <w:p>
      <w:pPr/>
      <w:r>
        <w:rPr>
          <w:rFonts w:ascii="Times New Roman" w:hAnsi="Times New Roman" w:eastAsia="Times New Roman" w:cs="Times New Roman"/>
          <w:sz w:val="20"/>
          <w:szCs w:val="20"/>
          <w:shd w:val="clear" w:fill="F29824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Alert</w:t>
      </w:r>
    </w:p>
    <w:p/>
    <w:p>
      <w:pPr/>
      <w:r>
        <w:rPr>
          <w:rFonts w:ascii="Times New Roman" w:hAnsi="Times New Roman" w:eastAsia="Times New Roman" w:cs="Times New Roman"/>
          <w:sz w:val="20"/>
          <w:szCs w:val="20"/>
          <w:shd w:val="clear" w:fill="FA0000"/>
        </w:rPr>
        <w:t xml:space="preserve">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Warning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2026-09-15T02:54:53+05:30</dcterms:created>
  <dcterms:modified xsi:type="dcterms:W3CDTF">2026-09-15T02:54:53+05:30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